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AD4F9D3" w14:textId="77777777" w:rsidR="00EB1977" w:rsidRPr="00762191" w:rsidRDefault="00EB1977" w:rsidP="00EB1977">
      <w:pPr>
        <w:tabs>
          <w:tab w:val="left" w:pos="933"/>
          <w:tab w:val="left" w:pos="1500"/>
        </w:tabs>
        <w:rPr>
          <w:b/>
          <w:color w:val="FF0000"/>
          <w:sz w:val="16"/>
          <w:szCs w:val="16"/>
        </w:rPr>
      </w:pPr>
      <w:bookmarkStart w:id="0" w:name="_GoBack"/>
      <w:bookmarkEnd w:id="0"/>
      <w:r w:rsidRPr="00762191">
        <w:rPr>
          <w:b/>
          <w:color w:val="FF0000"/>
          <w:sz w:val="16"/>
          <w:szCs w:val="16"/>
        </w:rPr>
        <w:t xml:space="preserve">                    </w:t>
      </w:r>
      <w:r w:rsidR="00E46A9F">
        <w:rPr>
          <w:b/>
          <w:color w:val="FF0000"/>
          <w:sz w:val="16"/>
          <w:szCs w:val="16"/>
        </w:rPr>
        <w:t xml:space="preserve"> </w:t>
      </w:r>
    </w:p>
    <w:p w14:paraId="57811D72" w14:textId="77777777" w:rsidR="0021399F" w:rsidRPr="0073702D" w:rsidRDefault="0021399F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Bundesliga </w:t>
      </w:r>
      <w:r w:rsidR="00AF216D">
        <w:rPr>
          <w:b/>
          <w:sz w:val="28"/>
          <w:szCs w:val="28"/>
        </w:rPr>
        <w:t>Feld 2020</w:t>
      </w:r>
    </w:p>
    <w:p w14:paraId="0F5379C1" w14:textId="77777777" w:rsidR="0021399F" w:rsidRPr="00901649" w:rsidRDefault="0021399F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14:paraId="444AA0ED" w14:textId="77777777" w:rsidTr="0064707C">
        <w:trPr>
          <w:cantSplit/>
          <w:trHeight w:val="225"/>
        </w:trPr>
        <w:tc>
          <w:tcPr>
            <w:tcW w:w="1869" w:type="dxa"/>
            <w:vAlign w:val="center"/>
          </w:tcPr>
          <w:p w14:paraId="1072A4B4" w14:textId="77777777"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14:paraId="19253ABA" w14:textId="77777777" w:rsidR="0021399F" w:rsidRPr="0073702D" w:rsidRDefault="00D25BFB">
            <w:pPr>
              <w:rPr>
                <w:sz w:val="20"/>
              </w:rPr>
            </w:pPr>
            <w:r w:rsidRPr="0073702D">
              <w:rPr>
                <w:sz w:val="20"/>
              </w:rPr>
              <w:t>Feld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14:paraId="601299D5" w14:textId="77777777" w:rsidTr="0064707C">
        <w:trPr>
          <w:cantSplit/>
          <w:trHeight w:val="225"/>
        </w:trPr>
        <w:tc>
          <w:tcPr>
            <w:tcW w:w="1869" w:type="dxa"/>
            <w:vAlign w:val="center"/>
          </w:tcPr>
          <w:p w14:paraId="7E0C7624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14:paraId="3F1D3F4F" w14:textId="77777777"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14:paraId="61963E53" w14:textId="77777777" w:rsidTr="0064707C">
        <w:trPr>
          <w:cantSplit/>
          <w:trHeight w:val="466"/>
        </w:trPr>
        <w:tc>
          <w:tcPr>
            <w:tcW w:w="1869" w:type="dxa"/>
          </w:tcPr>
          <w:p w14:paraId="44A45BF1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14:paraId="7068050A" w14:textId="77777777" w:rsidR="0021399F" w:rsidRPr="0073702D" w:rsidRDefault="0021399F" w:rsidP="00AF216D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</w:t>
            </w:r>
            <w:r w:rsidRPr="004F6E89">
              <w:rPr>
                <w:sz w:val="20"/>
              </w:rPr>
              <w:t xml:space="preserve">Der Zeitraum für die </w:t>
            </w:r>
            <w:r w:rsidR="00092A80" w:rsidRPr="004F6E89">
              <w:rPr>
                <w:sz w:val="20"/>
              </w:rPr>
              <w:t>Bundesliga</w:t>
            </w:r>
            <w:r w:rsidRPr="004F6E89">
              <w:rPr>
                <w:sz w:val="20"/>
              </w:rPr>
              <w:t xml:space="preserve">spiele </w:t>
            </w:r>
            <w:r w:rsidR="00E63025">
              <w:rPr>
                <w:sz w:val="20"/>
              </w:rPr>
              <w:t xml:space="preserve">ist </w:t>
            </w:r>
            <w:r w:rsidRPr="004F6E89">
              <w:rPr>
                <w:sz w:val="20"/>
              </w:rPr>
              <w:t xml:space="preserve">vom </w:t>
            </w:r>
            <w:r w:rsidR="00D25BFB" w:rsidRPr="004F6E89">
              <w:rPr>
                <w:sz w:val="20"/>
              </w:rPr>
              <w:t>01.</w:t>
            </w:r>
            <w:r w:rsidR="00D32E29">
              <w:rPr>
                <w:sz w:val="20"/>
              </w:rPr>
              <w:t>04.</w:t>
            </w:r>
            <w:r w:rsidR="00AF216D">
              <w:rPr>
                <w:sz w:val="20"/>
              </w:rPr>
              <w:t>2020</w:t>
            </w:r>
            <w:r w:rsidR="00441E7C" w:rsidRPr="004F6E89">
              <w:rPr>
                <w:sz w:val="20"/>
              </w:rPr>
              <w:t xml:space="preserve"> </w:t>
            </w:r>
            <w:r w:rsidR="006121D0" w:rsidRPr="004F6E89">
              <w:rPr>
                <w:sz w:val="20"/>
              </w:rPr>
              <w:t xml:space="preserve">bis zum </w:t>
            </w:r>
            <w:r w:rsidR="00D25BFB" w:rsidRPr="004F6E89">
              <w:rPr>
                <w:sz w:val="20"/>
              </w:rPr>
              <w:t>31.</w:t>
            </w:r>
            <w:r w:rsidR="00D32E29">
              <w:rPr>
                <w:sz w:val="20"/>
              </w:rPr>
              <w:t>10.</w:t>
            </w:r>
            <w:r w:rsidR="00FE3608" w:rsidRPr="004F6E89">
              <w:rPr>
                <w:sz w:val="20"/>
              </w:rPr>
              <w:t>20</w:t>
            </w:r>
            <w:r w:rsidR="00AF216D">
              <w:rPr>
                <w:sz w:val="20"/>
              </w:rPr>
              <w:t>20.</w:t>
            </w:r>
          </w:p>
        </w:tc>
      </w:tr>
      <w:tr w:rsidR="0021399F" w:rsidRPr="0073702D" w14:paraId="27049DB3" w14:textId="77777777" w:rsidTr="0064707C">
        <w:trPr>
          <w:cantSplit/>
          <w:trHeight w:val="451"/>
        </w:trPr>
        <w:tc>
          <w:tcPr>
            <w:tcW w:w="1869" w:type="dxa"/>
          </w:tcPr>
          <w:p w14:paraId="5BE1F35B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14:paraId="0641D7E8" w14:textId="77777777"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14:paraId="20DE407A" w14:textId="77777777" w:rsidTr="0064707C">
        <w:trPr>
          <w:cantSplit/>
          <w:trHeight w:val="2914"/>
        </w:trPr>
        <w:tc>
          <w:tcPr>
            <w:tcW w:w="1869" w:type="dxa"/>
          </w:tcPr>
          <w:p w14:paraId="77229B44" w14:textId="77777777" w:rsidR="0021399F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Teilnahme-</w:t>
            </w:r>
          </w:p>
          <w:p w14:paraId="05AB653C" w14:textId="77777777" w:rsidR="00D32E29" w:rsidRPr="0073702D" w:rsidRDefault="00D32E29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berechtigung</w:t>
            </w:r>
            <w:proofErr w:type="spellEnd"/>
          </w:p>
        </w:tc>
        <w:tc>
          <w:tcPr>
            <w:tcW w:w="7770" w:type="dxa"/>
          </w:tcPr>
          <w:p w14:paraId="1B576712" w14:textId="77777777" w:rsidR="0021399F" w:rsidRPr="0073702D" w:rsidRDefault="00A0545C">
            <w:pPr>
              <w:rPr>
                <w:sz w:val="20"/>
              </w:rPr>
            </w:pPr>
            <w:r w:rsidRPr="0073702D">
              <w:rPr>
                <w:sz w:val="20"/>
              </w:rPr>
              <w:t>Für</w:t>
            </w:r>
            <w:r w:rsidR="0021399F" w:rsidRPr="0073702D">
              <w:rPr>
                <w:sz w:val="20"/>
              </w:rPr>
              <w:t xml:space="preserve"> die jew</w:t>
            </w:r>
            <w:r w:rsidRPr="0073702D">
              <w:rPr>
                <w:sz w:val="20"/>
              </w:rPr>
              <w:t>eiligen BL–Staffeln qualifizier</w:t>
            </w:r>
            <w:r w:rsidR="0021399F" w:rsidRPr="0073702D">
              <w:rPr>
                <w:sz w:val="20"/>
              </w:rPr>
              <w:t xml:space="preserve">en </w:t>
            </w:r>
            <w:r w:rsidRPr="0073702D">
              <w:rPr>
                <w:sz w:val="20"/>
              </w:rPr>
              <w:t xml:space="preserve">sich die </w:t>
            </w:r>
            <w:r w:rsidR="0021399F" w:rsidRPr="0073702D">
              <w:rPr>
                <w:sz w:val="20"/>
              </w:rPr>
              <w:t xml:space="preserve">Vereine </w:t>
            </w:r>
          </w:p>
          <w:p w14:paraId="0319E0D4" w14:textId="77777777" w:rsidR="0021399F" w:rsidRPr="00980173" w:rsidRDefault="001E021C" w:rsidP="00980173">
            <w:pPr>
              <w:pStyle w:val="Listenabsatz"/>
              <w:numPr>
                <w:ilvl w:val="0"/>
                <w:numId w:val="3"/>
              </w:numPr>
              <w:rPr>
                <w:sz w:val="20"/>
              </w:rPr>
            </w:pPr>
            <w:r w:rsidRPr="00980173">
              <w:rPr>
                <w:sz w:val="20"/>
              </w:rPr>
              <w:t xml:space="preserve">aus </w:t>
            </w:r>
            <w:r w:rsidR="0021399F" w:rsidRPr="00980173">
              <w:rPr>
                <w:sz w:val="20"/>
              </w:rPr>
              <w:t xml:space="preserve">der </w:t>
            </w:r>
            <w:r w:rsidR="00D25BFB" w:rsidRPr="00980173">
              <w:rPr>
                <w:sz w:val="20"/>
              </w:rPr>
              <w:t>Feld</w:t>
            </w:r>
            <w:r w:rsidR="00AC0E52" w:rsidRPr="00980173">
              <w:rPr>
                <w:sz w:val="20"/>
              </w:rPr>
              <w:t xml:space="preserve">spielzeit </w:t>
            </w:r>
            <w:r w:rsidR="00C21CB8" w:rsidRPr="00980173">
              <w:rPr>
                <w:sz w:val="20"/>
              </w:rPr>
              <w:t>20</w:t>
            </w:r>
            <w:r w:rsidR="00FE3608" w:rsidRPr="00980173">
              <w:rPr>
                <w:sz w:val="20"/>
              </w:rPr>
              <w:t>1</w:t>
            </w:r>
            <w:r w:rsidR="00AF216D" w:rsidRPr="00980173">
              <w:rPr>
                <w:sz w:val="20"/>
              </w:rPr>
              <w:t>9</w:t>
            </w:r>
          </w:p>
          <w:p w14:paraId="12D2DCD7" w14:textId="77777777" w:rsidR="0021399F" w:rsidRPr="0073702D" w:rsidRDefault="001E021C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aus </w:t>
            </w:r>
            <w:r w:rsidR="0021399F" w:rsidRPr="0073702D">
              <w:rPr>
                <w:sz w:val="20"/>
              </w:rPr>
              <w:t xml:space="preserve">den Aufstiegsspielen </w:t>
            </w:r>
            <w:r w:rsidR="00D25BFB" w:rsidRPr="0073702D">
              <w:rPr>
                <w:sz w:val="20"/>
              </w:rPr>
              <w:t>Feld</w:t>
            </w:r>
            <w:r w:rsidR="0021399F" w:rsidRPr="0073702D">
              <w:rPr>
                <w:sz w:val="20"/>
              </w:rPr>
              <w:t xml:space="preserve">faustball </w:t>
            </w:r>
            <w:r w:rsidR="00D25BFB" w:rsidRPr="004F6E89">
              <w:rPr>
                <w:sz w:val="20"/>
              </w:rPr>
              <w:t>20</w:t>
            </w:r>
            <w:r w:rsidR="00FE3608" w:rsidRPr="004F6E89">
              <w:rPr>
                <w:sz w:val="20"/>
              </w:rPr>
              <w:t>1</w:t>
            </w:r>
            <w:r w:rsidR="00AF216D">
              <w:rPr>
                <w:sz w:val="20"/>
              </w:rPr>
              <w:t>9</w:t>
            </w:r>
          </w:p>
          <w:p w14:paraId="3E6EE3F2" w14:textId="77777777" w:rsidR="0021399F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ggf. </w:t>
            </w:r>
            <w:r w:rsidR="00384217" w:rsidRPr="0073702D">
              <w:rPr>
                <w:sz w:val="20"/>
              </w:rPr>
              <w:t xml:space="preserve">über </w:t>
            </w:r>
            <w:r w:rsidRPr="0073702D">
              <w:rPr>
                <w:sz w:val="20"/>
              </w:rPr>
              <w:t>Sonderregelungen</w:t>
            </w:r>
            <w:r w:rsidR="00384217" w:rsidRPr="0073702D">
              <w:rPr>
                <w:sz w:val="20"/>
              </w:rPr>
              <w:t xml:space="preserve"> gemäß DFBL-Beschluss.</w:t>
            </w:r>
          </w:p>
          <w:p w14:paraId="3F2BA277" w14:textId="77777777" w:rsidR="006E5F2F" w:rsidRPr="007F5E0C" w:rsidRDefault="006E5F2F" w:rsidP="006E5F2F">
            <w:pPr>
              <w:rPr>
                <w:b/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 xml:space="preserve">für die </w:t>
            </w:r>
            <w:r>
              <w:rPr>
                <w:sz w:val="20"/>
              </w:rPr>
              <w:t xml:space="preserve">Teilnahme </w:t>
            </w:r>
            <w:r w:rsidRPr="004F6E89">
              <w:rPr>
                <w:sz w:val="20"/>
              </w:rPr>
              <w:t xml:space="preserve">am Spielbetrieb </w:t>
            </w:r>
            <w:r w:rsidRPr="0073702D">
              <w:rPr>
                <w:sz w:val="20"/>
              </w:rPr>
              <w:t>ist die Mitgliedschaft des Vereins in der Deutschen Faustball-Liga (DFBL)</w:t>
            </w:r>
            <w:r>
              <w:rPr>
                <w:sz w:val="20"/>
              </w:rPr>
              <w:t xml:space="preserve"> </w:t>
            </w:r>
            <w:r w:rsidRPr="004F6E89">
              <w:rPr>
                <w:sz w:val="20"/>
              </w:rPr>
              <w:t>sowie</w:t>
            </w:r>
            <w:r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die Erfüllung </w:t>
            </w:r>
            <w:r w:rsidR="004F6E89">
              <w:rPr>
                <w:sz w:val="20"/>
              </w:rPr>
              <w:t xml:space="preserve">der Bedingungen </w:t>
            </w:r>
            <w:r w:rsidRPr="004F6E89">
              <w:rPr>
                <w:sz w:val="20"/>
              </w:rPr>
              <w:t xml:space="preserve">gem. </w:t>
            </w:r>
            <w:r w:rsidRPr="0073702D">
              <w:rPr>
                <w:sz w:val="20"/>
              </w:rPr>
              <w:t xml:space="preserve">Ziffer 4.4.5.6.3 der SpOF (Teilnahme von Nachwuchsmannschaften am Spielbetrieb des jeweiligen Mitgliedsverbandes). </w:t>
            </w:r>
            <w:r w:rsidR="004F6E89" w:rsidRPr="004F6E89">
              <w:rPr>
                <w:b/>
                <w:sz w:val="20"/>
              </w:rPr>
              <w:t>„</w:t>
            </w:r>
            <w:r w:rsidRPr="0073702D">
              <w:rPr>
                <w:b/>
                <w:sz w:val="18"/>
                <w:szCs w:val="18"/>
              </w:rPr>
              <w:t>Zweier-Faustball</w:t>
            </w:r>
            <w:r w:rsidR="004F6E89">
              <w:rPr>
                <w:b/>
                <w:sz w:val="18"/>
                <w:szCs w:val="18"/>
              </w:rPr>
              <w:t>“</w:t>
            </w:r>
            <w:r w:rsidRPr="0073702D">
              <w:rPr>
                <w:b/>
                <w:sz w:val="18"/>
                <w:szCs w:val="18"/>
              </w:rPr>
              <w:t xml:space="preserve"> erfüllt diese Bedingung nicht.</w:t>
            </w:r>
          </w:p>
          <w:p w14:paraId="08048A1F" w14:textId="77777777" w:rsidR="00D32E29" w:rsidRDefault="002D4970" w:rsidP="004F6E89">
            <w:pPr>
              <w:rPr>
                <w:sz w:val="20"/>
              </w:rPr>
            </w:pPr>
            <w:r w:rsidRPr="0073702D">
              <w:rPr>
                <w:sz w:val="20"/>
              </w:rPr>
              <w:t>Es</w:t>
            </w:r>
            <w:r w:rsidR="0021399F"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gilt folgende Ausnahmeregelung:</w:t>
            </w:r>
            <w:r w:rsidR="004F6E89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Ein</w:t>
            </w:r>
            <w:r w:rsidR="003A52EC" w:rsidRPr="0073702D">
              <w:rPr>
                <w:sz w:val="20"/>
              </w:rPr>
              <w:t>em</w:t>
            </w:r>
            <w:r w:rsidR="009E228D" w:rsidRPr="0073702D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Verein</w:t>
            </w:r>
            <w:r w:rsidR="009E228D" w:rsidRPr="0073702D">
              <w:rPr>
                <w:sz w:val="20"/>
              </w:rPr>
              <w:t xml:space="preserve">, der </w:t>
            </w:r>
            <w:r w:rsidR="000C48F3" w:rsidRPr="0073702D">
              <w:rPr>
                <w:sz w:val="20"/>
              </w:rPr>
              <w:t xml:space="preserve">die Erfordernisse </w:t>
            </w:r>
            <w:r w:rsidR="004F6E89">
              <w:rPr>
                <w:sz w:val="20"/>
              </w:rPr>
              <w:t xml:space="preserve">gem. </w:t>
            </w:r>
            <w:r w:rsidR="000C48F3" w:rsidRPr="0073702D">
              <w:rPr>
                <w:sz w:val="20"/>
              </w:rPr>
              <w:t>Ziffer 4.4.5.6.3 der SpOF nicht erfül</w:t>
            </w:r>
            <w:r w:rsidR="0029520D" w:rsidRPr="0073702D">
              <w:rPr>
                <w:sz w:val="20"/>
              </w:rPr>
              <w:t xml:space="preserve">lt, kann die Spielberechtigung </w:t>
            </w:r>
            <w:r w:rsidR="0021399F" w:rsidRPr="0073702D">
              <w:rPr>
                <w:sz w:val="20"/>
              </w:rPr>
              <w:t xml:space="preserve">gegen Zahlung eines Jugendförderbeitrages in Höhe von jeweils </w:t>
            </w:r>
            <w:r w:rsidR="004F6E89" w:rsidRPr="004F6E89">
              <w:rPr>
                <w:sz w:val="20"/>
              </w:rPr>
              <w:t>500 Euro</w:t>
            </w:r>
            <w:r w:rsidR="00565200" w:rsidRPr="004F6E89">
              <w:rPr>
                <w:sz w:val="20"/>
              </w:rPr>
              <w:t xml:space="preserve"> </w:t>
            </w:r>
            <w:r w:rsidR="00565200">
              <w:rPr>
                <w:sz w:val="20"/>
              </w:rPr>
              <w:t xml:space="preserve">pro Spielzeit und Mannschaft </w:t>
            </w:r>
            <w:r w:rsidR="0021399F" w:rsidRPr="0073702D">
              <w:rPr>
                <w:sz w:val="20"/>
              </w:rPr>
              <w:t xml:space="preserve">erteilt werden. Der Antrag </w:t>
            </w:r>
            <w:r w:rsidR="00602260">
              <w:rPr>
                <w:sz w:val="20"/>
              </w:rPr>
              <w:t xml:space="preserve">für die Feldrunde 2020 </w:t>
            </w:r>
            <w:r w:rsidR="0021399F" w:rsidRPr="0073702D">
              <w:rPr>
                <w:sz w:val="20"/>
              </w:rPr>
              <w:t>ist mit Angabe der Gründe</w:t>
            </w:r>
            <w:r w:rsidR="009E228D" w:rsidRPr="0073702D">
              <w:rPr>
                <w:sz w:val="20"/>
              </w:rPr>
              <w:t xml:space="preserve"> </w:t>
            </w:r>
            <w:r w:rsidR="00E52F0C" w:rsidRPr="00762191">
              <w:rPr>
                <w:sz w:val="20"/>
              </w:rPr>
              <w:t xml:space="preserve">bis </w:t>
            </w:r>
            <w:r w:rsidR="00C21CB8" w:rsidRPr="004F6E89">
              <w:rPr>
                <w:sz w:val="20"/>
              </w:rPr>
              <w:t>31.</w:t>
            </w:r>
            <w:r w:rsidR="00053EB0" w:rsidRPr="004F6E89">
              <w:rPr>
                <w:sz w:val="20"/>
              </w:rPr>
              <w:t>08</w:t>
            </w:r>
            <w:r w:rsidR="00FE3608" w:rsidRPr="004F6E89">
              <w:rPr>
                <w:sz w:val="20"/>
              </w:rPr>
              <w:t>.201</w:t>
            </w:r>
            <w:r w:rsidR="004F6E89" w:rsidRPr="004F6E89">
              <w:rPr>
                <w:sz w:val="20"/>
              </w:rPr>
              <w:t>9</w:t>
            </w:r>
            <w:r w:rsidR="00E52F0C" w:rsidRPr="004F6E89">
              <w:rPr>
                <w:b/>
                <w:sz w:val="20"/>
              </w:rPr>
              <w:t xml:space="preserve"> </w:t>
            </w:r>
            <w:r w:rsidR="009E228D" w:rsidRPr="00762191">
              <w:rPr>
                <w:sz w:val="20"/>
              </w:rPr>
              <w:t>an</w:t>
            </w:r>
            <w:r w:rsidR="009E228D" w:rsidRPr="0073702D">
              <w:rPr>
                <w:sz w:val="20"/>
              </w:rPr>
              <w:t xml:space="preserve"> das DFBL-Präsidiumsmitglied Wettkämpfe </w:t>
            </w:r>
            <w:r w:rsidR="0021399F" w:rsidRPr="0073702D">
              <w:rPr>
                <w:sz w:val="20"/>
              </w:rPr>
              <w:t>zu richten. Über den Antrag entscheidet das DFBL-Präsidium.</w:t>
            </w:r>
            <w:r w:rsidR="00D32E29">
              <w:rPr>
                <w:sz w:val="20"/>
              </w:rPr>
              <w:t xml:space="preserve"> </w:t>
            </w:r>
          </w:p>
          <w:p w14:paraId="31338767" w14:textId="77777777" w:rsidR="0021399F" w:rsidRPr="0073702D" w:rsidRDefault="00D32E29" w:rsidP="004F6E89">
            <w:pPr>
              <w:rPr>
                <w:sz w:val="20"/>
              </w:rPr>
            </w:pPr>
            <w:r w:rsidRPr="001252B4">
              <w:rPr>
                <w:sz w:val="20"/>
                <w:highlight w:val="yellow"/>
              </w:rPr>
              <w:t xml:space="preserve">Für die Startberechtigung gelten die Bestimmungen des DTB-Startpasssystems. </w:t>
            </w:r>
            <w:r w:rsidRPr="001252B4">
              <w:rPr>
                <w:b/>
                <w:bCs/>
                <w:sz w:val="20"/>
                <w:highlight w:val="yellow"/>
              </w:rPr>
              <w:t>Alle Spielerinnen und Spieler</w:t>
            </w:r>
            <w:r w:rsidRPr="001252B4">
              <w:rPr>
                <w:sz w:val="20"/>
                <w:highlight w:val="yellow"/>
              </w:rPr>
              <w:t xml:space="preserve"> müssen über die </w:t>
            </w:r>
            <w:r w:rsidRPr="001252B4">
              <w:rPr>
                <w:b/>
                <w:bCs/>
                <w:sz w:val="20"/>
                <w:highlight w:val="yellow"/>
              </w:rPr>
              <w:t>DTB-ID</w:t>
            </w:r>
            <w:r w:rsidRPr="001252B4">
              <w:rPr>
                <w:sz w:val="20"/>
                <w:highlight w:val="yellow"/>
              </w:rPr>
              <w:t xml:space="preserve"> und eine </w:t>
            </w:r>
            <w:r w:rsidRPr="001252B4">
              <w:rPr>
                <w:b/>
                <w:bCs/>
                <w:sz w:val="20"/>
                <w:highlight w:val="yellow"/>
              </w:rPr>
              <w:t xml:space="preserve">gültige Jahresmarke </w:t>
            </w:r>
            <w:r w:rsidRPr="001252B4">
              <w:rPr>
                <w:sz w:val="20"/>
                <w:highlight w:val="yellow"/>
              </w:rPr>
              <w:t>verfügen.</w:t>
            </w:r>
          </w:p>
        </w:tc>
      </w:tr>
      <w:tr w:rsidR="0021399F" w:rsidRPr="0073702D" w14:paraId="500BBB5C" w14:textId="77777777" w:rsidTr="0064707C">
        <w:trPr>
          <w:cantSplit/>
          <w:trHeight w:val="1126"/>
        </w:trPr>
        <w:tc>
          <w:tcPr>
            <w:tcW w:w="1869" w:type="dxa"/>
          </w:tcPr>
          <w:p w14:paraId="095C5BCB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14:paraId="373A3B8F" w14:textId="77777777" w:rsidR="0021399F" w:rsidRPr="0073702D" w:rsidRDefault="0021399F" w:rsidP="00762191">
            <w:pPr>
              <w:rPr>
                <w:spacing w:val="4"/>
                <w:sz w:val="20"/>
              </w:rPr>
            </w:pPr>
            <w:r w:rsidRPr="0073702D">
              <w:rPr>
                <w:sz w:val="20"/>
              </w:rPr>
              <w:t xml:space="preserve">Die Mannschaften der qualifizierten Vereine gelten im Sinne der </w:t>
            </w:r>
            <w:r w:rsidR="002D58CC" w:rsidRPr="0073702D">
              <w:rPr>
                <w:sz w:val="20"/>
              </w:rPr>
              <w:t>SpOF</w:t>
            </w:r>
            <w:r w:rsidRPr="0073702D">
              <w:rPr>
                <w:sz w:val="20"/>
              </w:rPr>
              <w:t xml:space="preserve"> als verbindlich gemeldet, wenn sie sich </w:t>
            </w:r>
            <w:r w:rsidRPr="0073702D">
              <w:rPr>
                <w:b/>
                <w:sz w:val="20"/>
              </w:rPr>
              <w:t>nicht</w:t>
            </w:r>
            <w:r w:rsidRPr="0073702D">
              <w:rPr>
                <w:sz w:val="20"/>
              </w:rPr>
              <w:t xml:space="preserve"> bis zum</w:t>
            </w:r>
            <w:r w:rsidRPr="0073702D">
              <w:rPr>
                <w:spacing w:val="10"/>
                <w:sz w:val="20"/>
              </w:rPr>
              <w:t xml:space="preserve"> </w:t>
            </w:r>
            <w:r w:rsidR="00D25BFB" w:rsidRPr="0002771C">
              <w:rPr>
                <w:spacing w:val="10"/>
                <w:sz w:val="20"/>
                <w:u w:val="single"/>
              </w:rPr>
              <w:t>31</w:t>
            </w:r>
            <w:r w:rsidR="00D32E29">
              <w:rPr>
                <w:spacing w:val="10"/>
                <w:sz w:val="20"/>
                <w:u w:val="single"/>
              </w:rPr>
              <w:t>.</w:t>
            </w:r>
            <w:r w:rsidR="00BA5BA5" w:rsidRPr="0002771C">
              <w:rPr>
                <w:spacing w:val="10"/>
                <w:sz w:val="20"/>
                <w:u w:val="single"/>
              </w:rPr>
              <w:t>10.</w:t>
            </w:r>
            <w:r w:rsidR="00DD1849" w:rsidRPr="0002771C">
              <w:rPr>
                <w:spacing w:val="10"/>
                <w:sz w:val="20"/>
                <w:u w:val="single"/>
              </w:rPr>
              <w:t>201</w:t>
            </w:r>
            <w:r w:rsidR="00AF216D" w:rsidRPr="0002771C">
              <w:rPr>
                <w:spacing w:val="10"/>
                <w:sz w:val="20"/>
                <w:u w:val="single"/>
              </w:rPr>
              <w:t>9</w:t>
            </w:r>
            <w:r w:rsidRPr="004F6E89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schriftlich bei der zuständigen Staffelleitung ab</w:t>
            </w:r>
            <w:r w:rsidR="00CC5F20">
              <w:rPr>
                <w:sz w:val="20"/>
              </w:rPr>
              <w:t>ge</w:t>
            </w:r>
            <w:r w:rsidRPr="0073702D">
              <w:rPr>
                <w:sz w:val="20"/>
              </w:rPr>
              <w:t>meld</w:t>
            </w:r>
            <w:r w:rsidR="00CC5F20">
              <w:rPr>
                <w:sz w:val="20"/>
              </w:rPr>
              <w:t>et waren</w:t>
            </w:r>
            <w:r w:rsidRPr="0073702D">
              <w:rPr>
                <w:sz w:val="20"/>
              </w:rPr>
              <w:t xml:space="preserve">. Zieht ein Verein nach diesem Termin seine Mannschaft zurück, ist zusätzlich </w:t>
            </w:r>
            <w:r w:rsidR="003C0F11">
              <w:rPr>
                <w:sz w:val="20"/>
              </w:rPr>
              <w:t xml:space="preserve">zur Ordnungsgebühr von </w:t>
            </w:r>
            <w:r w:rsidR="004F6E89">
              <w:rPr>
                <w:sz w:val="20"/>
              </w:rPr>
              <w:t>200 Euro</w:t>
            </w:r>
            <w:r w:rsidRPr="0073702D">
              <w:rPr>
                <w:sz w:val="20"/>
              </w:rPr>
              <w:t xml:space="preserve"> das von der DFBL vorgeschriebene Meldegeld </w:t>
            </w:r>
            <w:r w:rsidR="006A0183" w:rsidRPr="0073702D">
              <w:rPr>
                <w:sz w:val="20"/>
              </w:rPr>
              <w:t xml:space="preserve">sowie </w:t>
            </w:r>
            <w:r w:rsidR="004F6E89">
              <w:rPr>
                <w:sz w:val="20"/>
              </w:rPr>
              <w:t xml:space="preserve">ggf. </w:t>
            </w:r>
            <w:r w:rsidR="006A0183" w:rsidRPr="0073702D">
              <w:rPr>
                <w:sz w:val="20"/>
              </w:rPr>
              <w:t>ein Spieltag-Ausfallgeld</w:t>
            </w:r>
            <w:r w:rsidR="00BA5BA5" w:rsidRPr="0073702D">
              <w:rPr>
                <w:sz w:val="20"/>
              </w:rPr>
              <w:t xml:space="preserve"> gemäß </w:t>
            </w:r>
            <w:r w:rsidR="008754EE" w:rsidRPr="0073702D">
              <w:rPr>
                <w:sz w:val="20"/>
              </w:rPr>
              <w:t>SpOF</w:t>
            </w:r>
            <w:r w:rsidR="006A0183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zu zahlen.</w:t>
            </w:r>
          </w:p>
        </w:tc>
      </w:tr>
      <w:tr w:rsidR="0021399F" w:rsidRPr="0073702D" w14:paraId="311B6E99" w14:textId="77777777" w:rsidTr="0064707C">
        <w:trPr>
          <w:cantSplit/>
          <w:trHeight w:val="2914"/>
        </w:trPr>
        <w:tc>
          <w:tcPr>
            <w:tcW w:w="1869" w:type="dxa"/>
          </w:tcPr>
          <w:p w14:paraId="6D1F8D2A" w14:textId="77777777"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14:paraId="6E776ECE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76E2BA10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7308E0EF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36AA2B08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3941B5A3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28E1FEFD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  <w:p w14:paraId="01000269" w14:textId="77777777"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14:paraId="78692918" w14:textId="77777777" w:rsidR="00053EB0" w:rsidRDefault="00053EB0" w:rsidP="00FD7B9E">
            <w:pPr>
              <w:tabs>
                <w:tab w:val="left" w:pos="2597"/>
              </w:tabs>
              <w:rPr>
                <w:sz w:val="20"/>
              </w:rPr>
            </w:pPr>
            <w:r w:rsidRPr="00762191">
              <w:rPr>
                <w:sz w:val="20"/>
              </w:rPr>
              <w:t xml:space="preserve">Saisonbeitrag  </w:t>
            </w:r>
            <w:r w:rsidR="00FD7B9E">
              <w:rPr>
                <w:sz w:val="20"/>
              </w:rPr>
              <w:t xml:space="preserve">   </w:t>
            </w:r>
            <w:r w:rsidR="004F6E89" w:rsidRPr="00FD7B9E">
              <w:rPr>
                <w:b/>
                <w:sz w:val="20"/>
              </w:rPr>
              <w:t xml:space="preserve">50 </w:t>
            </w:r>
            <w:r w:rsidRPr="00FD7B9E">
              <w:rPr>
                <w:b/>
                <w:sz w:val="20"/>
              </w:rPr>
              <w:t>Euro</w:t>
            </w:r>
            <w:r w:rsidRPr="00762191">
              <w:rPr>
                <w:b/>
                <w:sz w:val="20"/>
              </w:rPr>
              <w:t xml:space="preserve">   </w:t>
            </w:r>
            <w:r w:rsidRPr="00762191">
              <w:rPr>
                <w:sz w:val="20"/>
              </w:rPr>
              <w:t>pro Verein</w:t>
            </w:r>
          </w:p>
          <w:p w14:paraId="755A6B56" w14:textId="77777777" w:rsidR="00FD7B9E" w:rsidRDefault="0021399F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3702D">
              <w:rPr>
                <w:sz w:val="20"/>
              </w:rPr>
              <w:t>Meldegeld</w:t>
            </w:r>
            <w:r w:rsidRPr="0073702D">
              <w:rPr>
                <w:sz w:val="20"/>
              </w:rPr>
              <w:tab/>
            </w:r>
            <w:r w:rsidR="00FD7B9E">
              <w:rPr>
                <w:sz w:val="20"/>
              </w:rPr>
              <w:t xml:space="preserve"> </w:t>
            </w:r>
            <w:r w:rsidR="004F6E89" w:rsidRPr="00FD7B9E">
              <w:rPr>
                <w:b/>
                <w:sz w:val="20"/>
              </w:rPr>
              <w:t xml:space="preserve">310 </w:t>
            </w:r>
            <w:r w:rsidR="00294E0D" w:rsidRPr="00FD7B9E">
              <w:rPr>
                <w:b/>
                <w:sz w:val="20"/>
              </w:rPr>
              <w:t>Euro</w:t>
            </w:r>
            <w:r w:rsidR="00294E0D">
              <w:rPr>
                <w:b/>
                <w:sz w:val="20"/>
              </w:rPr>
              <w:t xml:space="preserve"> 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1. Bundesligen</w:t>
            </w:r>
            <w:r w:rsidR="00BA5BA5" w:rsidRPr="0073702D">
              <w:rPr>
                <w:sz w:val="20"/>
              </w:rPr>
              <w:br/>
            </w:r>
            <w:r w:rsidR="00FD7B9E">
              <w:rPr>
                <w:b/>
                <w:sz w:val="20"/>
              </w:rPr>
              <w:t xml:space="preserve"> </w:t>
            </w:r>
            <w:r w:rsidR="004F6E89">
              <w:rPr>
                <w:b/>
                <w:sz w:val="20"/>
              </w:rPr>
              <w:t xml:space="preserve">110 </w:t>
            </w:r>
            <w:r w:rsidR="00BA5BA5" w:rsidRPr="0073702D">
              <w:rPr>
                <w:b/>
                <w:sz w:val="20"/>
              </w:rPr>
              <w:t xml:space="preserve">Euro 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2. Bundesligen</w:t>
            </w:r>
          </w:p>
          <w:p w14:paraId="28D4C418" w14:textId="77777777" w:rsidR="00FD7B9E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Einspruch         </w:t>
            </w:r>
            <w:r w:rsidR="004F6E89">
              <w:rPr>
                <w:b/>
                <w:sz w:val="20"/>
              </w:rPr>
              <w:t xml:space="preserve">100 </w:t>
            </w:r>
            <w:r w:rsidR="00BA5BA5" w:rsidRPr="0073702D">
              <w:rPr>
                <w:b/>
                <w:sz w:val="20"/>
              </w:rPr>
              <w:t xml:space="preserve">Euro </w:t>
            </w:r>
            <w:r w:rsidR="00BA5BA5"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>DFBL</w:t>
            </w:r>
            <w:r w:rsidR="00B70690" w:rsidRPr="0073702D">
              <w:rPr>
                <w:sz w:val="20"/>
              </w:rPr>
              <w:t>-</w:t>
            </w:r>
            <w:r w:rsidR="0021399F" w:rsidRPr="0073702D">
              <w:rPr>
                <w:sz w:val="20"/>
              </w:rPr>
              <w:t>Einspruchsgebühr</w:t>
            </w:r>
            <w:r w:rsidR="00BA5BA5" w:rsidRPr="0073702D">
              <w:rPr>
                <w:sz w:val="20"/>
              </w:rPr>
              <w:t xml:space="preserve">, ist </w:t>
            </w:r>
            <w:r w:rsidR="0021399F" w:rsidRPr="0073702D">
              <w:rPr>
                <w:sz w:val="20"/>
              </w:rPr>
              <w:t>gleichzeitig mit Einlegung</w:t>
            </w:r>
            <w:r w:rsidR="001C39FF" w:rsidRPr="0073702D">
              <w:rPr>
                <w:sz w:val="20"/>
              </w:rPr>
              <w:br/>
              <w:t xml:space="preserve">                  </w:t>
            </w:r>
            <w:r>
              <w:rPr>
                <w:sz w:val="20"/>
              </w:rPr>
              <w:t xml:space="preserve"> </w:t>
            </w:r>
            <w:r w:rsidR="001C39FF" w:rsidRPr="0073702D">
              <w:rPr>
                <w:sz w:val="20"/>
              </w:rPr>
              <w:t>des Ein</w:t>
            </w:r>
            <w:r w:rsidR="0021399F" w:rsidRPr="0073702D">
              <w:rPr>
                <w:sz w:val="20"/>
              </w:rPr>
              <w:t>spruchs</w:t>
            </w:r>
            <w:r w:rsidR="001C39FF" w:rsidRPr="0073702D">
              <w:rPr>
                <w:sz w:val="20"/>
              </w:rPr>
              <w:t xml:space="preserve"> zu entrichten</w:t>
            </w:r>
          </w:p>
          <w:p w14:paraId="05739E52" w14:textId="77777777" w:rsidR="00494655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Ordnungsgeld   </w:t>
            </w:r>
            <w:r w:rsidR="004F6E89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 xml:space="preserve"> </w:t>
            </w:r>
            <w:r w:rsidR="001C39FF" w:rsidRPr="0073702D">
              <w:rPr>
                <w:b/>
                <w:sz w:val="20"/>
              </w:rPr>
              <w:t xml:space="preserve">Euro </w:t>
            </w:r>
            <w:r w:rsidR="001C39FF" w:rsidRPr="0073702D">
              <w:rPr>
                <w:sz w:val="20"/>
              </w:rPr>
              <w:t xml:space="preserve"> </w:t>
            </w:r>
            <w:r w:rsidR="00494655" w:rsidRPr="00FD7B9E">
              <w:rPr>
                <w:sz w:val="20"/>
              </w:rPr>
              <w:t>Ordnungsmaßnahme</w:t>
            </w:r>
            <w:r w:rsidR="00682DA3" w:rsidRPr="0073702D">
              <w:rPr>
                <w:sz w:val="20"/>
              </w:rPr>
              <w:t xml:space="preserve"> für nicht gemeldeten </w:t>
            </w:r>
          </w:p>
          <w:p w14:paraId="3F8D5BD9" w14:textId="77777777" w:rsidR="00494655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Schiedsrichter m</w:t>
            </w:r>
            <w:r>
              <w:rPr>
                <w:sz w:val="20"/>
              </w:rPr>
              <w:t>it I/A-</w:t>
            </w:r>
            <w:r w:rsidR="00682DA3" w:rsidRPr="0073702D">
              <w:rPr>
                <w:sz w:val="20"/>
              </w:rPr>
              <w:t xml:space="preserve">Lizenz </w:t>
            </w:r>
            <w:r w:rsidR="0021399F" w:rsidRPr="0073702D">
              <w:rPr>
                <w:sz w:val="20"/>
              </w:rPr>
              <w:t xml:space="preserve">je Mannschaft. </w:t>
            </w:r>
            <w:proofErr w:type="spellStart"/>
            <w:r w:rsidR="0021399F" w:rsidRPr="0073702D">
              <w:rPr>
                <w:sz w:val="20"/>
              </w:rPr>
              <w:t>Entschei</w:t>
            </w:r>
            <w:proofErr w:type="spellEnd"/>
            <w:r w:rsidR="00FD7B9E">
              <w:rPr>
                <w:sz w:val="20"/>
              </w:rPr>
              <w:t>-</w:t>
            </w:r>
          </w:p>
          <w:p w14:paraId="2D09662E" w14:textId="77777777" w:rsidR="00FD7B9E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dend</w:t>
            </w:r>
            <w:proofErr w:type="spellEnd"/>
            <w:r>
              <w:rPr>
                <w:sz w:val="20"/>
              </w:rPr>
              <w:t xml:space="preserve"> ist der Eintrag im </w:t>
            </w:r>
            <w:r w:rsidR="0021399F" w:rsidRPr="0073702D">
              <w:rPr>
                <w:sz w:val="20"/>
              </w:rPr>
              <w:t>Schiedsrichterausweis.</w:t>
            </w:r>
          </w:p>
          <w:p w14:paraId="5CA1BE16" w14:textId="77777777" w:rsidR="00494655" w:rsidRDefault="00FD7B9E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Ordnungsgeld   </w:t>
            </w:r>
            <w:r>
              <w:rPr>
                <w:b/>
                <w:sz w:val="20"/>
              </w:rPr>
              <w:t xml:space="preserve">500 </w:t>
            </w:r>
            <w:r w:rsidR="00682DA3" w:rsidRPr="0073702D">
              <w:rPr>
                <w:b/>
                <w:sz w:val="20"/>
              </w:rPr>
              <w:t xml:space="preserve">Euro </w:t>
            </w:r>
            <w:r w:rsidR="0021399F" w:rsidRPr="0073702D">
              <w:rPr>
                <w:sz w:val="20"/>
              </w:rPr>
              <w:t xml:space="preserve"> </w:t>
            </w:r>
            <w:r w:rsidR="00494655" w:rsidRPr="00FD7B9E">
              <w:rPr>
                <w:sz w:val="20"/>
              </w:rPr>
              <w:t>Ordnungsmaßnahme</w:t>
            </w:r>
            <w:r w:rsidR="00494655">
              <w:rPr>
                <w:b/>
                <w:color w:val="FF0000"/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für nicht gemeldeten Trainer mit </w:t>
            </w:r>
          </w:p>
          <w:p w14:paraId="440647DB" w14:textId="77777777" w:rsidR="00494655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gülti</w:t>
            </w:r>
            <w:r>
              <w:rPr>
                <w:sz w:val="20"/>
              </w:rPr>
              <w:t>ger</w:t>
            </w:r>
            <w:r w:rsidR="00677074" w:rsidRPr="00FD7B9E">
              <w:rPr>
                <w:sz w:val="20"/>
              </w:rPr>
              <w:t xml:space="preserve"> </w:t>
            </w:r>
            <w:r w:rsidR="00682DA3" w:rsidRPr="00FD7B9E">
              <w:rPr>
                <w:sz w:val="20"/>
              </w:rPr>
              <w:t>Li</w:t>
            </w:r>
            <w:r w:rsidRPr="00FD7B9E">
              <w:rPr>
                <w:sz w:val="20"/>
              </w:rPr>
              <w:t>zenz</w:t>
            </w:r>
            <w:r w:rsidR="00677074">
              <w:rPr>
                <w:sz w:val="20"/>
              </w:rPr>
              <w:t xml:space="preserve"> </w:t>
            </w:r>
            <w:r w:rsidR="003C0F11">
              <w:rPr>
                <w:sz w:val="20"/>
              </w:rPr>
              <w:t>(mind. C-Lizenz oder DFB</w:t>
            </w:r>
            <w:r w:rsidR="00133912">
              <w:rPr>
                <w:sz w:val="20"/>
              </w:rPr>
              <w:t>L-</w:t>
            </w:r>
            <w:r w:rsidR="0021399F" w:rsidRPr="0073702D">
              <w:rPr>
                <w:sz w:val="20"/>
              </w:rPr>
              <w:t>Trainerlizenz)</w:t>
            </w:r>
          </w:p>
          <w:p w14:paraId="3FFF6BAF" w14:textId="77777777" w:rsidR="0021399F" w:rsidRPr="0073702D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  <w:r w:rsidR="00FD7B9E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>pro Verein.</w:t>
            </w:r>
          </w:p>
          <w:p w14:paraId="44D2EB38" w14:textId="77777777" w:rsidR="0021399F" w:rsidRDefault="0021399F" w:rsidP="00762191">
            <w:pPr>
              <w:tabs>
                <w:tab w:val="left" w:pos="2597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Das Meldegeld,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Pr="0073702D">
              <w:rPr>
                <w:sz w:val="20"/>
              </w:rPr>
              <w:t>Schiedsrichter</w:t>
            </w:r>
            <w:r w:rsidR="00B70690" w:rsidRPr="0073702D">
              <w:rPr>
                <w:sz w:val="20"/>
              </w:rPr>
              <w:t xml:space="preserve">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="00B70690" w:rsidRPr="00762191">
              <w:rPr>
                <w:sz w:val="20"/>
              </w:rPr>
              <w:t>Trainer sowie der DFBL-</w:t>
            </w:r>
            <w:r w:rsidR="0045297B" w:rsidRPr="00762191">
              <w:rPr>
                <w:sz w:val="20"/>
              </w:rPr>
              <w:t>Saisonb</w:t>
            </w:r>
            <w:r w:rsidR="00B70690" w:rsidRPr="00762191">
              <w:rPr>
                <w:sz w:val="20"/>
              </w:rPr>
              <w:t>eitrag</w:t>
            </w:r>
            <w:r w:rsidRPr="00762191">
              <w:rPr>
                <w:sz w:val="20"/>
              </w:rPr>
              <w:t xml:space="preserve"> sind</w:t>
            </w:r>
            <w:r w:rsidRPr="0073702D">
              <w:rPr>
                <w:sz w:val="20"/>
              </w:rPr>
              <w:t xml:space="preserve"> bis spätestens</w:t>
            </w:r>
            <w:r w:rsidR="00BA49F8">
              <w:rPr>
                <w:sz w:val="20"/>
              </w:rPr>
              <w:t xml:space="preserve"> </w:t>
            </w:r>
            <w:r w:rsidR="00145835" w:rsidRPr="00FD7B9E">
              <w:rPr>
                <w:b/>
                <w:sz w:val="20"/>
              </w:rPr>
              <w:t>15.</w:t>
            </w:r>
            <w:r w:rsidR="00D32E29">
              <w:rPr>
                <w:b/>
                <w:sz w:val="20"/>
              </w:rPr>
              <w:t>04.</w:t>
            </w:r>
            <w:r w:rsidR="00AF216D">
              <w:rPr>
                <w:b/>
                <w:sz w:val="20"/>
              </w:rPr>
              <w:t>2020</w:t>
            </w:r>
            <w:r w:rsidRPr="00FD7B9E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auf das </w:t>
            </w:r>
            <w:r w:rsidR="00B70690" w:rsidRPr="0073702D">
              <w:rPr>
                <w:sz w:val="20"/>
              </w:rPr>
              <w:t xml:space="preserve">untenstehende </w:t>
            </w:r>
            <w:r w:rsidRPr="0073702D">
              <w:rPr>
                <w:sz w:val="20"/>
              </w:rPr>
              <w:t>K</w:t>
            </w:r>
            <w:r w:rsidR="00384217" w:rsidRPr="0073702D">
              <w:rPr>
                <w:sz w:val="20"/>
              </w:rPr>
              <w:t xml:space="preserve">onto der DFBL </w:t>
            </w:r>
            <w:r w:rsidR="00B70690" w:rsidRPr="0073702D">
              <w:rPr>
                <w:sz w:val="20"/>
              </w:rPr>
              <w:t>zu entrichten.</w:t>
            </w:r>
          </w:p>
          <w:p w14:paraId="6A96AA98" w14:textId="77777777" w:rsidR="00D32E29" w:rsidRPr="00D32E29" w:rsidRDefault="00D32E29" w:rsidP="00762191">
            <w:pPr>
              <w:tabs>
                <w:tab w:val="left" w:pos="2597"/>
              </w:tabs>
              <w:rPr>
                <w:sz w:val="20"/>
              </w:rPr>
            </w:pPr>
          </w:p>
        </w:tc>
      </w:tr>
      <w:tr w:rsidR="0021399F" w:rsidRPr="0073702D" w14:paraId="0AACC5C6" w14:textId="77777777" w:rsidTr="0064707C">
        <w:trPr>
          <w:cantSplit/>
          <w:trHeight w:val="676"/>
        </w:trPr>
        <w:tc>
          <w:tcPr>
            <w:tcW w:w="1869" w:type="dxa"/>
          </w:tcPr>
          <w:p w14:paraId="046EB435" w14:textId="77777777" w:rsidR="0021399F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</w:t>
            </w:r>
            <w:r w:rsidR="00D32E29">
              <w:rPr>
                <w:b/>
                <w:bCs/>
                <w:sz w:val="20"/>
              </w:rPr>
              <w:t>ampf-</w:t>
            </w:r>
          </w:p>
          <w:p w14:paraId="260419D1" w14:textId="77777777" w:rsidR="00D32E29" w:rsidRPr="0073702D" w:rsidRDefault="00D32E29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bestimmungen</w:t>
            </w:r>
            <w:proofErr w:type="spellEnd"/>
          </w:p>
        </w:tc>
        <w:tc>
          <w:tcPr>
            <w:tcW w:w="7770" w:type="dxa"/>
            <w:vAlign w:val="center"/>
          </w:tcPr>
          <w:p w14:paraId="065F221F" w14:textId="77777777"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gültigen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 xml:space="preserve">Spielordnung Faustball (SpOF)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Fistball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 (IFA).</w:t>
            </w:r>
          </w:p>
        </w:tc>
      </w:tr>
      <w:tr w:rsidR="0021399F" w:rsidRPr="0073702D" w14:paraId="6AAEF4CB" w14:textId="77777777" w:rsidTr="0064707C">
        <w:trPr>
          <w:cantSplit/>
          <w:trHeight w:val="676"/>
        </w:trPr>
        <w:tc>
          <w:tcPr>
            <w:tcW w:w="1869" w:type="dxa"/>
          </w:tcPr>
          <w:p w14:paraId="212BED7C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14:paraId="2D427C80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>Alle SpielerInnen tragen Rückennummern auf dem Trikot, inner</w:t>
            </w:r>
            <w:r w:rsidR="00C21CB8" w:rsidRPr="0073702D">
              <w:rPr>
                <w:sz w:val="20"/>
              </w:rPr>
              <w:t xml:space="preserve">halb einer Mannschaft von 1 </w:t>
            </w:r>
            <w:r w:rsidR="00FD7B9E">
              <w:rPr>
                <w:sz w:val="20"/>
              </w:rPr>
              <w:t xml:space="preserve">bis </w:t>
            </w:r>
            <w:r w:rsidR="00C21CB8" w:rsidRPr="0073702D">
              <w:rPr>
                <w:sz w:val="20"/>
              </w:rPr>
              <w:t>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 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14:paraId="2250BC61" w14:textId="77777777" w:rsidTr="00053EB0">
        <w:trPr>
          <w:cantSplit/>
          <w:trHeight w:val="741"/>
        </w:trPr>
        <w:tc>
          <w:tcPr>
            <w:tcW w:w="1869" w:type="dxa"/>
          </w:tcPr>
          <w:p w14:paraId="54F1F5B9" w14:textId="77777777" w:rsidR="0021399F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</w:t>
            </w:r>
            <w:r w:rsidR="00D32E29">
              <w:rPr>
                <w:b/>
                <w:bCs/>
                <w:sz w:val="20"/>
              </w:rPr>
              <w:t>-</w:t>
            </w:r>
          </w:p>
          <w:p w14:paraId="616C9C36" w14:textId="77777777" w:rsidR="00D32E29" w:rsidRPr="0073702D" w:rsidRDefault="00D32E29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arbeit</w:t>
            </w:r>
            <w:proofErr w:type="spellEnd"/>
          </w:p>
        </w:tc>
        <w:tc>
          <w:tcPr>
            <w:tcW w:w="7770" w:type="dxa"/>
            <w:vAlign w:val="center"/>
          </w:tcPr>
          <w:p w14:paraId="1EB1B3F0" w14:textId="77777777" w:rsidR="0073702D" w:rsidRPr="0073702D" w:rsidRDefault="0073702D" w:rsidP="00901649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FD7B9E">
              <w:rPr>
                <w:b/>
                <w:sz w:val="20"/>
              </w:rPr>
              <w:t>15.</w:t>
            </w:r>
            <w:r w:rsidR="00D32E29">
              <w:rPr>
                <w:b/>
                <w:sz w:val="20"/>
              </w:rPr>
              <w:t>04.</w:t>
            </w:r>
            <w:r w:rsidRPr="00FD7B9E">
              <w:rPr>
                <w:b/>
                <w:sz w:val="20"/>
              </w:rPr>
              <w:t>20</w:t>
            </w:r>
            <w:r w:rsidR="00AF216D">
              <w:rPr>
                <w:b/>
                <w:sz w:val="20"/>
              </w:rPr>
              <w:t>20</w:t>
            </w:r>
            <w:r w:rsidRPr="00FD7B9E">
              <w:rPr>
                <w:sz w:val="20"/>
              </w:rPr>
              <w:t xml:space="preserve"> </w:t>
            </w:r>
            <w:r w:rsidRPr="008635B8">
              <w:rPr>
                <w:sz w:val="20"/>
              </w:rPr>
              <w:t xml:space="preserve">sind </w:t>
            </w:r>
            <w:r>
              <w:rPr>
                <w:sz w:val="20"/>
              </w:rPr>
              <w:t xml:space="preserve">gemäß der Anleitung </w:t>
            </w:r>
            <w:r w:rsidR="00133912">
              <w:rPr>
                <w:sz w:val="20"/>
              </w:rPr>
              <w:t xml:space="preserve">die geforderten Daten </w:t>
            </w:r>
            <w:r>
              <w:rPr>
                <w:sz w:val="20"/>
              </w:rPr>
              <w:t>für den Team</w:t>
            </w:r>
            <w:r w:rsidR="00CC5F20">
              <w:rPr>
                <w:sz w:val="20"/>
              </w:rPr>
              <w:t>-</w:t>
            </w:r>
            <w:r>
              <w:rPr>
                <w:sz w:val="20"/>
              </w:rPr>
              <w:t>Informations</w:t>
            </w:r>
            <w:r w:rsidR="00133912">
              <w:rPr>
                <w:sz w:val="20"/>
              </w:rPr>
              <w:t>b</w:t>
            </w:r>
            <w:r>
              <w:rPr>
                <w:sz w:val="20"/>
              </w:rPr>
              <w:t>ogen</w:t>
            </w:r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von den BL-Vereinen direkt in die D</w:t>
            </w:r>
            <w:r w:rsidRPr="008635B8">
              <w:rPr>
                <w:sz w:val="20"/>
              </w:rPr>
              <w:t>FBL–</w:t>
            </w:r>
            <w:r w:rsidR="007F53FB">
              <w:rPr>
                <w:sz w:val="20"/>
              </w:rPr>
              <w:t>Homepage</w:t>
            </w:r>
            <w:r>
              <w:rPr>
                <w:sz w:val="20"/>
              </w:rPr>
              <w:t xml:space="preserve"> einzustellen</w:t>
            </w:r>
            <w:r w:rsidR="00947FEC">
              <w:rPr>
                <w:sz w:val="20"/>
              </w:rPr>
              <w:t xml:space="preserve"> (WKB </w:t>
            </w:r>
            <w:r w:rsidR="00980173">
              <w:rPr>
                <w:sz w:val="20"/>
              </w:rPr>
              <w:t>Ziff</w:t>
            </w:r>
            <w:r w:rsidR="00947FEC">
              <w:rPr>
                <w:sz w:val="20"/>
              </w:rPr>
              <w:t>. 11)</w:t>
            </w:r>
            <w:r>
              <w:rPr>
                <w:sz w:val="20"/>
              </w:rPr>
              <w:t>.</w:t>
            </w:r>
          </w:p>
        </w:tc>
      </w:tr>
      <w:tr w:rsidR="00677074" w:rsidRPr="0073702D" w14:paraId="4B4C50EA" w14:textId="77777777" w:rsidTr="00053EB0">
        <w:trPr>
          <w:cantSplit/>
          <w:trHeight w:val="741"/>
        </w:trPr>
        <w:tc>
          <w:tcPr>
            <w:tcW w:w="1869" w:type="dxa"/>
          </w:tcPr>
          <w:p w14:paraId="0E57A5F0" w14:textId="77777777" w:rsidR="00677074" w:rsidRPr="00FD7B9E" w:rsidRDefault="00677074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FD7B9E">
              <w:rPr>
                <w:b/>
                <w:bCs/>
                <w:sz w:val="20"/>
              </w:rPr>
              <w:lastRenderedPageBreak/>
              <w:t>Schiedsrichter-gestellung</w:t>
            </w:r>
          </w:p>
        </w:tc>
        <w:tc>
          <w:tcPr>
            <w:tcW w:w="7770" w:type="dxa"/>
            <w:vAlign w:val="center"/>
          </w:tcPr>
          <w:p w14:paraId="5385B3B7" w14:textId="77777777" w:rsidR="00677074" w:rsidRPr="00FD7B9E" w:rsidRDefault="009864E7" w:rsidP="00FA019D">
            <w:pPr>
              <w:rPr>
                <w:sz w:val="20"/>
              </w:rPr>
            </w:pPr>
            <w:r w:rsidRPr="00FD7B9E">
              <w:rPr>
                <w:b/>
                <w:sz w:val="20"/>
              </w:rPr>
              <w:t>Die im T</w:t>
            </w:r>
            <w:r w:rsidR="00FD7B9E">
              <w:rPr>
                <w:b/>
                <w:sz w:val="20"/>
              </w:rPr>
              <w:t>eam-Informationsbogen</w:t>
            </w:r>
            <w:r w:rsidRPr="00FD7B9E">
              <w:rPr>
                <w:b/>
                <w:sz w:val="20"/>
              </w:rPr>
              <w:t xml:space="preserve"> angegebenen I-/A-Schiedsrichter des Vereins sind auch die Schiedsrichter, die die Auflage – pro Mannschaft ist </w:t>
            </w:r>
            <w:r w:rsidR="00FD7B9E">
              <w:rPr>
                <w:b/>
                <w:sz w:val="20"/>
              </w:rPr>
              <w:t>ein</w:t>
            </w:r>
            <w:r w:rsidRPr="00FD7B9E">
              <w:rPr>
                <w:b/>
                <w:sz w:val="20"/>
              </w:rPr>
              <w:t xml:space="preserve"> Auswärtseinsatz zu leisten – erfüllen.</w:t>
            </w:r>
          </w:p>
        </w:tc>
      </w:tr>
      <w:tr w:rsidR="0021399F" w14:paraId="0E23CE5C" w14:textId="77777777" w:rsidTr="0064707C">
        <w:trPr>
          <w:cantSplit/>
          <w:trHeight w:val="503"/>
        </w:trPr>
        <w:tc>
          <w:tcPr>
            <w:tcW w:w="1869" w:type="dxa"/>
          </w:tcPr>
          <w:p w14:paraId="49C90E41" w14:textId="77777777"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14:paraId="4134A702" w14:textId="77777777" w:rsidR="0021399F" w:rsidRPr="00762191" w:rsidRDefault="00D32E29">
            <w:pPr>
              <w:tabs>
                <w:tab w:val="left" w:pos="933"/>
                <w:tab w:val="left" w:pos="1500"/>
              </w:tabs>
              <w:rPr>
                <w:color w:val="FF0000"/>
                <w:sz w:val="20"/>
              </w:rPr>
            </w:pPr>
            <w:r>
              <w:rPr>
                <w:sz w:val="20"/>
              </w:rPr>
              <w:t>28.06.</w:t>
            </w:r>
            <w:r w:rsidR="00294E0D" w:rsidRPr="00FD7B9E">
              <w:rPr>
                <w:sz w:val="20"/>
              </w:rPr>
              <w:t>201</w:t>
            </w:r>
            <w:r w:rsidR="00FD7B9E" w:rsidRPr="00FD7B9E">
              <w:rPr>
                <w:sz w:val="20"/>
              </w:rPr>
              <w:t>9</w:t>
            </w:r>
            <w:r w:rsidR="00053EB0" w:rsidRPr="00FD7B9E">
              <w:rPr>
                <w:sz w:val="20"/>
              </w:rPr>
              <w:t xml:space="preserve">  </w:t>
            </w:r>
          </w:p>
          <w:p w14:paraId="1BF7D7F0" w14:textId="77777777" w:rsidR="0021399F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>Karl Ebersold</w:t>
            </w:r>
            <w:r w:rsidR="00133912">
              <w:rPr>
                <w:sz w:val="20"/>
              </w:rPr>
              <w:t xml:space="preserve">, </w:t>
            </w:r>
            <w:r w:rsidR="009E228D" w:rsidRPr="0073702D">
              <w:rPr>
                <w:sz w:val="20"/>
              </w:rPr>
              <w:t>Präsidiumsmitglied Wettkämpfe</w:t>
            </w:r>
          </w:p>
        </w:tc>
      </w:tr>
    </w:tbl>
    <w:p w14:paraId="0EB04D6E" w14:textId="77777777" w:rsidR="00D20000" w:rsidRPr="0064707C" w:rsidRDefault="00D20000" w:rsidP="0064707C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DC4F0E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284" w:right="851" w:bottom="284" w:left="1418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1506" w14:textId="77777777" w:rsidR="00D2246C" w:rsidRDefault="00D2246C">
      <w:r>
        <w:separator/>
      </w:r>
    </w:p>
  </w:endnote>
  <w:endnote w:type="continuationSeparator" w:id="0">
    <w:p w14:paraId="47782BD4" w14:textId="77777777" w:rsidR="00D2246C" w:rsidRDefault="00D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D3BC8" w14:textId="77777777"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14:paraId="4F7B25C5" w14:textId="77777777"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C9498D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C9498D">
      <w:rPr>
        <w:b w:val="0"/>
        <w:bCs w:val="0"/>
        <w:bdr w:val="single" w:sz="4" w:space="0" w:color="auto"/>
      </w:rPr>
      <w:fldChar w:fldCharType="separate"/>
    </w:r>
    <w:r w:rsidR="005E20E3">
      <w:rPr>
        <w:b w:val="0"/>
        <w:bCs w:val="0"/>
        <w:noProof/>
        <w:bdr w:val="single" w:sz="4" w:space="0" w:color="auto"/>
      </w:rPr>
      <w:t>1</w:t>
    </w:r>
    <w:r w:rsidR="00C9498D">
      <w:rPr>
        <w:b w:val="0"/>
        <w:bCs w:val="0"/>
        <w:bdr w:val="single" w:sz="4" w:space="0" w:color="auto"/>
      </w:rPr>
      <w:fldChar w:fldCharType="end"/>
    </w:r>
  </w:p>
  <w:p w14:paraId="4264E6A9" w14:textId="77777777" w:rsidR="008754EE" w:rsidRDefault="008754EE" w:rsidP="00A0545C">
    <w:pPr>
      <w:pStyle w:val="Textkrp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35A0" w14:textId="77777777" w:rsidR="00D2246C" w:rsidRDefault="00D2246C">
      <w:r>
        <w:separator/>
      </w:r>
    </w:p>
  </w:footnote>
  <w:footnote w:type="continuationSeparator" w:id="0">
    <w:p w14:paraId="1AE592DE" w14:textId="77777777" w:rsidR="00D2246C" w:rsidRDefault="00D2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532F" w14:textId="77777777"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 wp14:anchorId="5E3799DA" wp14:editId="16162833">
          <wp:extent cx="4076700" cy="739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6B10E47F" wp14:editId="021AD048">
          <wp:extent cx="1931670" cy="857250"/>
          <wp:effectExtent l="1905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A5FBE1" w14:textId="77777777"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14:paraId="47BCBD5B" w14:textId="77777777"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Karl Ebersold</w:t>
    </w:r>
    <w:r>
      <w:rPr>
        <w:b/>
        <w:bCs/>
        <w:sz w:val="20"/>
      </w:rPr>
      <w:tab/>
      <w:t>karl.ebersold@faustball-liga.de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3EDE59A0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 w15:restartNumberingAfterBreak="0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 w15:restartNumberingAfterBreak="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 w15:restartNumberingAfterBreak="0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 w15:restartNumberingAfterBreak="0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A"/>
    <w:rsid w:val="000112FE"/>
    <w:rsid w:val="00012A7B"/>
    <w:rsid w:val="00012AA2"/>
    <w:rsid w:val="0002771C"/>
    <w:rsid w:val="00044302"/>
    <w:rsid w:val="00053EB0"/>
    <w:rsid w:val="00064D6E"/>
    <w:rsid w:val="00066432"/>
    <w:rsid w:val="000675FB"/>
    <w:rsid w:val="00085353"/>
    <w:rsid w:val="00091BFA"/>
    <w:rsid w:val="00092A80"/>
    <w:rsid w:val="00097A96"/>
    <w:rsid w:val="000B6263"/>
    <w:rsid w:val="000C3F3D"/>
    <w:rsid w:val="000C48F3"/>
    <w:rsid w:val="000D58B8"/>
    <w:rsid w:val="000E41BA"/>
    <w:rsid w:val="000E69BC"/>
    <w:rsid w:val="00107C4E"/>
    <w:rsid w:val="00114F5C"/>
    <w:rsid w:val="00115F29"/>
    <w:rsid w:val="001252B4"/>
    <w:rsid w:val="00133912"/>
    <w:rsid w:val="00133BE7"/>
    <w:rsid w:val="00140724"/>
    <w:rsid w:val="00145835"/>
    <w:rsid w:val="00162544"/>
    <w:rsid w:val="00166370"/>
    <w:rsid w:val="0017466F"/>
    <w:rsid w:val="00193CD7"/>
    <w:rsid w:val="001A00C4"/>
    <w:rsid w:val="001B4282"/>
    <w:rsid w:val="001C1C5C"/>
    <w:rsid w:val="001C39FF"/>
    <w:rsid w:val="001E021C"/>
    <w:rsid w:val="00200066"/>
    <w:rsid w:val="002076EA"/>
    <w:rsid w:val="00210B3E"/>
    <w:rsid w:val="0021399F"/>
    <w:rsid w:val="002325DA"/>
    <w:rsid w:val="0025102C"/>
    <w:rsid w:val="00252F24"/>
    <w:rsid w:val="00294E0D"/>
    <w:rsid w:val="0029520D"/>
    <w:rsid w:val="002A0033"/>
    <w:rsid w:val="002A7F98"/>
    <w:rsid w:val="002C697E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C0F11"/>
    <w:rsid w:val="003C129E"/>
    <w:rsid w:val="003C1C0E"/>
    <w:rsid w:val="003C4959"/>
    <w:rsid w:val="003D4140"/>
    <w:rsid w:val="003D6F94"/>
    <w:rsid w:val="003E419F"/>
    <w:rsid w:val="003F4C54"/>
    <w:rsid w:val="003F64C6"/>
    <w:rsid w:val="00403AD7"/>
    <w:rsid w:val="00404874"/>
    <w:rsid w:val="0040507F"/>
    <w:rsid w:val="00414F8E"/>
    <w:rsid w:val="00436828"/>
    <w:rsid w:val="00441E7C"/>
    <w:rsid w:val="00444173"/>
    <w:rsid w:val="00451B09"/>
    <w:rsid w:val="0045297B"/>
    <w:rsid w:val="004729F1"/>
    <w:rsid w:val="00494655"/>
    <w:rsid w:val="004A3234"/>
    <w:rsid w:val="004A52F2"/>
    <w:rsid w:val="004B42CF"/>
    <w:rsid w:val="004C3CBC"/>
    <w:rsid w:val="004D152E"/>
    <w:rsid w:val="004D1567"/>
    <w:rsid w:val="004D4589"/>
    <w:rsid w:val="004D71EE"/>
    <w:rsid w:val="004E325F"/>
    <w:rsid w:val="004E3951"/>
    <w:rsid w:val="004E6D84"/>
    <w:rsid w:val="004F2ABC"/>
    <w:rsid w:val="004F6E89"/>
    <w:rsid w:val="00506B52"/>
    <w:rsid w:val="00516936"/>
    <w:rsid w:val="00517A4D"/>
    <w:rsid w:val="005458E6"/>
    <w:rsid w:val="00546202"/>
    <w:rsid w:val="0055590F"/>
    <w:rsid w:val="00556102"/>
    <w:rsid w:val="00565200"/>
    <w:rsid w:val="005709A7"/>
    <w:rsid w:val="0058316F"/>
    <w:rsid w:val="0059533B"/>
    <w:rsid w:val="005A0495"/>
    <w:rsid w:val="005B5BF2"/>
    <w:rsid w:val="005C6ACB"/>
    <w:rsid w:val="005D1065"/>
    <w:rsid w:val="005D3084"/>
    <w:rsid w:val="005D4F42"/>
    <w:rsid w:val="005D7710"/>
    <w:rsid w:val="005E0336"/>
    <w:rsid w:val="005E20E3"/>
    <w:rsid w:val="006019F7"/>
    <w:rsid w:val="00602260"/>
    <w:rsid w:val="006121D0"/>
    <w:rsid w:val="0064707C"/>
    <w:rsid w:val="00652B51"/>
    <w:rsid w:val="00657456"/>
    <w:rsid w:val="0066786F"/>
    <w:rsid w:val="00676A1C"/>
    <w:rsid w:val="00677074"/>
    <w:rsid w:val="00682DA3"/>
    <w:rsid w:val="00690AC8"/>
    <w:rsid w:val="006A0183"/>
    <w:rsid w:val="006B34CC"/>
    <w:rsid w:val="006C6D36"/>
    <w:rsid w:val="006C7109"/>
    <w:rsid w:val="006C7E05"/>
    <w:rsid w:val="006D1FD9"/>
    <w:rsid w:val="006E007E"/>
    <w:rsid w:val="006E4412"/>
    <w:rsid w:val="006E506A"/>
    <w:rsid w:val="006E5F2F"/>
    <w:rsid w:val="007033F0"/>
    <w:rsid w:val="00703CAF"/>
    <w:rsid w:val="007064C2"/>
    <w:rsid w:val="00710C21"/>
    <w:rsid w:val="00713D01"/>
    <w:rsid w:val="00727489"/>
    <w:rsid w:val="007327F6"/>
    <w:rsid w:val="0073702D"/>
    <w:rsid w:val="00762191"/>
    <w:rsid w:val="00773B60"/>
    <w:rsid w:val="007756C2"/>
    <w:rsid w:val="00792054"/>
    <w:rsid w:val="00794D7A"/>
    <w:rsid w:val="007A6737"/>
    <w:rsid w:val="007A7BE7"/>
    <w:rsid w:val="007E458A"/>
    <w:rsid w:val="007E585B"/>
    <w:rsid w:val="007F23C6"/>
    <w:rsid w:val="007F53FB"/>
    <w:rsid w:val="00830383"/>
    <w:rsid w:val="00833E5F"/>
    <w:rsid w:val="00841349"/>
    <w:rsid w:val="00872C7F"/>
    <w:rsid w:val="008754EE"/>
    <w:rsid w:val="008767EE"/>
    <w:rsid w:val="00893BC0"/>
    <w:rsid w:val="008B3D92"/>
    <w:rsid w:val="008B4A90"/>
    <w:rsid w:val="008C19E8"/>
    <w:rsid w:val="008D334A"/>
    <w:rsid w:val="008F3EE7"/>
    <w:rsid w:val="00901649"/>
    <w:rsid w:val="0091122A"/>
    <w:rsid w:val="00924AA1"/>
    <w:rsid w:val="00944D48"/>
    <w:rsid w:val="009468F1"/>
    <w:rsid w:val="00947FEC"/>
    <w:rsid w:val="009537E3"/>
    <w:rsid w:val="00980173"/>
    <w:rsid w:val="009864E7"/>
    <w:rsid w:val="009A5F0B"/>
    <w:rsid w:val="009B5D26"/>
    <w:rsid w:val="009D4D5B"/>
    <w:rsid w:val="009E228D"/>
    <w:rsid w:val="009E35D8"/>
    <w:rsid w:val="009E4429"/>
    <w:rsid w:val="009F22D0"/>
    <w:rsid w:val="009F309C"/>
    <w:rsid w:val="00A0545C"/>
    <w:rsid w:val="00A576FA"/>
    <w:rsid w:val="00A722F8"/>
    <w:rsid w:val="00A81B9A"/>
    <w:rsid w:val="00AA36B2"/>
    <w:rsid w:val="00AA4C6E"/>
    <w:rsid w:val="00AC0E52"/>
    <w:rsid w:val="00AC6B4C"/>
    <w:rsid w:val="00AE35F1"/>
    <w:rsid w:val="00AF216D"/>
    <w:rsid w:val="00B01B05"/>
    <w:rsid w:val="00B143B6"/>
    <w:rsid w:val="00B22F5A"/>
    <w:rsid w:val="00B26680"/>
    <w:rsid w:val="00B34B0A"/>
    <w:rsid w:val="00B435E0"/>
    <w:rsid w:val="00B703BA"/>
    <w:rsid w:val="00B70690"/>
    <w:rsid w:val="00B87448"/>
    <w:rsid w:val="00B91486"/>
    <w:rsid w:val="00B93F12"/>
    <w:rsid w:val="00BA49F8"/>
    <w:rsid w:val="00BA5BA5"/>
    <w:rsid w:val="00BC2218"/>
    <w:rsid w:val="00BD180D"/>
    <w:rsid w:val="00BE69A9"/>
    <w:rsid w:val="00C02E83"/>
    <w:rsid w:val="00C03277"/>
    <w:rsid w:val="00C05C63"/>
    <w:rsid w:val="00C060A1"/>
    <w:rsid w:val="00C21C70"/>
    <w:rsid w:val="00C21CB8"/>
    <w:rsid w:val="00C911C1"/>
    <w:rsid w:val="00C92F45"/>
    <w:rsid w:val="00C9498D"/>
    <w:rsid w:val="00C953DD"/>
    <w:rsid w:val="00CB3D9D"/>
    <w:rsid w:val="00CB5C24"/>
    <w:rsid w:val="00CC5F20"/>
    <w:rsid w:val="00CD24C6"/>
    <w:rsid w:val="00CD4862"/>
    <w:rsid w:val="00CE61CF"/>
    <w:rsid w:val="00CF0A6D"/>
    <w:rsid w:val="00D00A60"/>
    <w:rsid w:val="00D10D98"/>
    <w:rsid w:val="00D128A3"/>
    <w:rsid w:val="00D20000"/>
    <w:rsid w:val="00D2246C"/>
    <w:rsid w:val="00D25BFB"/>
    <w:rsid w:val="00D3065F"/>
    <w:rsid w:val="00D31FA8"/>
    <w:rsid w:val="00D32E29"/>
    <w:rsid w:val="00D51660"/>
    <w:rsid w:val="00D544BE"/>
    <w:rsid w:val="00D71177"/>
    <w:rsid w:val="00D72C9F"/>
    <w:rsid w:val="00D902B0"/>
    <w:rsid w:val="00D90920"/>
    <w:rsid w:val="00D963CE"/>
    <w:rsid w:val="00D97DA1"/>
    <w:rsid w:val="00D97E35"/>
    <w:rsid w:val="00DB733F"/>
    <w:rsid w:val="00DC4F0E"/>
    <w:rsid w:val="00DC50FC"/>
    <w:rsid w:val="00DD09D0"/>
    <w:rsid w:val="00DD1849"/>
    <w:rsid w:val="00DE2489"/>
    <w:rsid w:val="00DE3A2F"/>
    <w:rsid w:val="00DE5B01"/>
    <w:rsid w:val="00DF1301"/>
    <w:rsid w:val="00E0503B"/>
    <w:rsid w:val="00E46A9F"/>
    <w:rsid w:val="00E52F0C"/>
    <w:rsid w:val="00E62DDC"/>
    <w:rsid w:val="00E63025"/>
    <w:rsid w:val="00EA4032"/>
    <w:rsid w:val="00EA4255"/>
    <w:rsid w:val="00EB1977"/>
    <w:rsid w:val="00EC5207"/>
    <w:rsid w:val="00EE483A"/>
    <w:rsid w:val="00EE6AC4"/>
    <w:rsid w:val="00F040BD"/>
    <w:rsid w:val="00F06751"/>
    <w:rsid w:val="00F158D5"/>
    <w:rsid w:val="00F269B6"/>
    <w:rsid w:val="00F26E67"/>
    <w:rsid w:val="00F3245F"/>
    <w:rsid w:val="00F50E02"/>
    <w:rsid w:val="00F5508F"/>
    <w:rsid w:val="00F55688"/>
    <w:rsid w:val="00F63F1D"/>
    <w:rsid w:val="00F779D5"/>
    <w:rsid w:val="00F91BEF"/>
    <w:rsid w:val="00F922E2"/>
    <w:rsid w:val="00FA019D"/>
    <w:rsid w:val="00FB2063"/>
    <w:rsid w:val="00FC11AA"/>
    <w:rsid w:val="00FC199E"/>
    <w:rsid w:val="00FC4A3A"/>
    <w:rsid w:val="00FD3F77"/>
    <w:rsid w:val="00FD7B9E"/>
    <w:rsid w:val="00FE2EC6"/>
    <w:rsid w:val="00FE3608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0F3DEF88"/>
  <w15:docId w15:val="{A7F04F16-88A2-44BB-823C-FDCFDE6D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80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3962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Hoffrichter</dc:creator>
  <cp:lastModifiedBy>Jürgen Albrecht</cp:lastModifiedBy>
  <cp:revision>2</cp:revision>
  <cp:lastPrinted>2016-04-08T05:39:00Z</cp:lastPrinted>
  <dcterms:created xsi:type="dcterms:W3CDTF">2019-07-01T16:10:00Z</dcterms:created>
  <dcterms:modified xsi:type="dcterms:W3CDTF">2019-07-01T16:10:00Z</dcterms:modified>
</cp:coreProperties>
</file>